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381" w:rsidRPr="004A0927" w:rsidRDefault="0033048F" w:rsidP="0033048F">
      <w:pPr>
        <w:rPr>
          <w:b/>
          <w:sz w:val="28"/>
          <w:szCs w:val="28"/>
        </w:rPr>
      </w:pPr>
      <w:r w:rsidRPr="004A0927">
        <w:rPr>
          <w:b/>
          <w:sz w:val="28"/>
          <w:szCs w:val="28"/>
        </w:rPr>
        <w:t>Herzlich Willkommen</w:t>
      </w:r>
      <w:r w:rsidRPr="004A0927">
        <w:rPr>
          <w:b/>
          <w:sz w:val="28"/>
          <w:szCs w:val="28"/>
        </w:rPr>
        <w:br/>
        <w:t>in der Gemeinschaft unseres Verbandes</w:t>
      </w:r>
    </w:p>
    <w:p w:rsidR="004E4381" w:rsidRPr="0033048F" w:rsidRDefault="004E4381" w:rsidP="0033048F">
      <w:pPr>
        <w:rPr>
          <w:sz w:val="28"/>
          <w:szCs w:val="28"/>
        </w:rPr>
      </w:pPr>
    </w:p>
    <w:p w:rsidR="006601FD" w:rsidRPr="009A0CB3" w:rsidRDefault="0033048F">
      <w:r w:rsidRPr="009A0CB3">
        <w:t>In den 62 Mitgliedsvereinen – rund 6.000 Kleingärten</w:t>
      </w:r>
      <w:r w:rsidR="009A0CB3">
        <w:t xml:space="preserve"> </w:t>
      </w:r>
      <w:r w:rsidR="0088058D">
        <w:t xml:space="preserve">– </w:t>
      </w:r>
      <w:r w:rsidR="009A0CB3">
        <w:t>unseres Verbandes finden die Hobby-Gärtner Zeit für Erholung,  geselliges Miteinander und für viele ist es auch ein Ort von sozialer Geborgenheit.</w:t>
      </w:r>
    </w:p>
    <w:p w:rsidR="0033048F" w:rsidRDefault="009A0CB3">
      <w:pPr>
        <w:rPr>
          <w:sz w:val="24"/>
          <w:szCs w:val="24"/>
        </w:rPr>
      </w:pPr>
      <w:r>
        <w:rPr>
          <w:sz w:val="24"/>
          <w:szCs w:val="24"/>
        </w:rPr>
        <w:t>Wer Interesse hat, eine Parzelle zu pachten, zu bewirtschaften, sich in seiner Freizeit im Grünen zu erholen, kann sich im Bezirksverband oder beim Vereinsvorstand für eine Kleingartenparzelle bewerben und dazu einen Interessentenbogen ausfüllen. Freie Parzellen sind auf unserer nach- folgenden Internetseite zu finden:</w:t>
      </w:r>
    </w:p>
    <w:p w:rsidR="0033048F" w:rsidRDefault="0088058D">
      <w:pPr>
        <w:rPr>
          <w:sz w:val="24"/>
          <w:szCs w:val="24"/>
        </w:rPr>
      </w:pPr>
      <w:hyperlink r:id="rId5" w:history="1">
        <w:r w:rsidRPr="00727C31">
          <w:rPr>
            <w:rStyle w:val="Hyperlink"/>
            <w:sz w:val="24"/>
            <w:szCs w:val="24"/>
          </w:rPr>
          <w:t>www.gartenfreunde-pankow.de</w:t>
        </w:r>
      </w:hyperlink>
      <w:r>
        <w:rPr>
          <w:sz w:val="24"/>
          <w:szCs w:val="24"/>
        </w:rPr>
        <w:t xml:space="preserve"> </w:t>
      </w:r>
    </w:p>
    <w:p w:rsidR="0033048F" w:rsidRDefault="0088058D">
      <w:pPr>
        <w:rPr>
          <w:sz w:val="24"/>
          <w:szCs w:val="24"/>
        </w:rPr>
      </w:pPr>
      <w:r>
        <w:rPr>
          <w:sz w:val="24"/>
          <w:szCs w:val="24"/>
        </w:rPr>
        <w:t>Der Bezirksverband steht Interessenten und Mi</w:t>
      </w:r>
      <w:r>
        <w:rPr>
          <w:sz w:val="24"/>
          <w:szCs w:val="24"/>
        </w:rPr>
        <w:t>t</w:t>
      </w:r>
      <w:r>
        <w:rPr>
          <w:sz w:val="24"/>
          <w:szCs w:val="24"/>
        </w:rPr>
        <w:t>gliedern mit Rat und Tat zur Seite. Regelungen im Rahmen des Bundeskleingartengesetzes und der Gartenordnung können in gemeinsamen Gespr</w:t>
      </w:r>
      <w:r>
        <w:rPr>
          <w:sz w:val="24"/>
          <w:szCs w:val="24"/>
        </w:rPr>
        <w:t>ä</w:t>
      </w:r>
      <w:r>
        <w:rPr>
          <w:sz w:val="24"/>
          <w:szCs w:val="24"/>
        </w:rPr>
        <w:t>chen detailliert erläutert werden.</w:t>
      </w:r>
    </w:p>
    <w:p w:rsidR="0033048F" w:rsidRDefault="002311FA" w:rsidP="002311FA">
      <w:pPr>
        <w:jc w:val="center"/>
        <w:rPr>
          <w:sz w:val="24"/>
          <w:szCs w:val="24"/>
        </w:rPr>
      </w:pPr>
      <w:r>
        <w:rPr>
          <w:noProof/>
          <w:sz w:val="24"/>
          <w:szCs w:val="24"/>
          <w:lang w:eastAsia="de-DE"/>
        </w:rPr>
        <w:drawing>
          <wp:inline distT="0" distB="0" distL="0" distR="0">
            <wp:extent cx="2252559" cy="1260000"/>
            <wp:effectExtent l="19050" t="0" r="0" b="0"/>
            <wp:docPr id="4" name="Grafik 0" descr="Verbandsh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andshaus.jpg"/>
                    <pic:cNvPicPr/>
                  </pic:nvPicPr>
                  <pic:blipFill>
                    <a:blip r:embed="rId6" cstate="print"/>
                    <a:stretch>
                      <a:fillRect/>
                    </a:stretch>
                  </pic:blipFill>
                  <pic:spPr>
                    <a:xfrm>
                      <a:off x="0" y="0"/>
                      <a:ext cx="2252559" cy="1260000"/>
                    </a:xfrm>
                    <a:prstGeom prst="rect">
                      <a:avLst/>
                    </a:prstGeom>
                  </pic:spPr>
                </pic:pic>
              </a:graphicData>
            </a:graphic>
          </wp:inline>
        </w:drawing>
      </w:r>
    </w:p>
    <w:p w:rsidR="002311FA" w:rsidRPr="002311FA" w:rsidRDefault="002311FA" w:rsidP="002311FA">
      <w:pPr>
        <w:spacing w:after="120"/>
        <w:jc w:val="center"/>
        <w:rPr>
          <w:b/>
          <w:sz w:val="24"/>
          <w:szCs w:val="24"/>
        </w:rPr>
      </w:pPr>
      <w:r w:rsidRPr="002311FA">
        <w:rPr>
          <w:b/>
          <w:sz w:val="24"/>
          <w:szCs w:val="24"/>
        </w:rPr>
        <w:lastRenderedPageBreak/>
        <w:t xml:space="preserve">Für weitere Fragen stehen wir Ihnen nach </w:t>
      </w:r>
      <w:r w:rsidRPr="002311FA">
        <w:rPr>
          <w:b/>
          <w:sz w:val="24"/>
          <w:szCs w:val="24"/>
        </w:rPr>
        <w:br/>
        <w:t xml:space="preserve">telefonischer Voranmeldung gerne zur </w:t>
      </w:r>
      <w:r w:rsidRPr="002311FA">
        <w:rPr>
          <w:b/>
          <w:sz w:val="24"/>
          <w:szCs w:val="24"/>
        </w:rPr>
        <w:br/>
        <w:t>Ve</w:t>
      </w:r>
      <w:r w:rsidRPr="002311FA">
        <w:rPr>
          <w:b/>
          <w:sz w:val="24"/>
          <w:szCs w:val="24"/>
        </w:rPr>
        <w:t>r</w:t>
      </w:r>
      <w:r w:rsidRPr="002311FA">
        <w:rPr>
          <w:b/>
          <w:sz w:val="24"/>
          <w:szCs w:val="24"/>
        </w:rPr>
        <w:t>fügung!</w:t>
      </w:r>
    </w:p>
    <w:p w:rsidR="002311FA" w:rsidRDefault="002311FA" w:rsidP="002311FA">
      <w:pPr>
        <w:spacing w:before="240" w:after="120"/>
        <w:jc w:val="center"/>
      </w:pPr>
    </w:p>
    <w:p w:rsidR="002311FA" w:rsidRDefault="002311FA" w:rsidP="002311FA">
      <w:pPr>
        <w:spacing w:before="240" w:after="120"/>
        <w:jc w:val="center"/>
      </w:pPr>
    </w:p>
    <w:p w:rsidR="002311FA" w:rsidRDefault="002311FA" w:rsidP="002311FA">
      <w:pPr>
        <w:spacing w:before="240" w:after="120"/>
        <w:jc w:val="center"/>
      </w:pPr>
    </w:p>
    <w:p w:rsidR="002311FA" w:rsidRPr="00BD0823" w:rsidRDefault="002311FA" w:rsidP="002311FA">
      <w:pPr>
        <w:spacing w:before="240" w:after="120"/>
        <w:jc w:val="center"/>
      </w:pPr>
      <w:r w:rsidRPr="00BD0823">
        <w:t>Unsere Geschäftsstelle befindet sich in der</w:t>
      </w:r>
    </w:p>
    <w:p w:rsidR="002311FA" w:rsidRDefault="002311FA" w:rsidP="002311FA">
      <w:pPr>
        <w:spacing w:after="120"/>
        <w:jc w:val="center"/>
        <w:rPr>
          <w:sz w:val="24"/>
          <w:szCs w:val="24"/>
        </w:rPr>
      </w:pPr>
      <w:r w:rsidRPr="00BD0823">
        <w:t>Quickborner Straße 12, 13158 Berlin</w:t>
      </w:r>
      <w:r w:rsidRPr="00BD0823">
        <w:br/>
        <w:t>Telefon: 030 / 912 00 920</w:t>
      </w:r>
      <w:r w:rsidRPr="00BD0823">
        <w:br/>
        <w:t>Telefax: 030 / 912 00 922</w:t>
      </w:r>
      <w:r w:rsidRPr="00453DEA">
        <w:br/>
      </w:r>
      <w:r w:rsidRPr="0014658E">
        <w:t xml:space="preserve">Internet: </w:t>
      </w:r>
      <w:hyperlink r:id="rId7" w:history="1">
        <w:r w:rsidRPr="0014658E">
          <w:rPr>
            <w:rStyle w:val="Hyperlink"/>
          </w:rPr>
          <w:t>verband@gartenfreunde-pankow.de</w:t>
        </w:r>
      </w:hyperlink>
    </w:p>
    <w:p w:rsidR="002311FA" w:rsidRDefault="002311FA" w:rsidP="002311FA">
      <w:pPr>
        <w:spacing w:before="240" w:after="120"/>
        <w:jc w:val="center"/>
        <w:rPr>
          <w:u w:val="single"/>
        </w:rPr>
      </w:pPr>
    </w:p>
    <w:p w:rsidR="002311FA" w:rsidRPr="00453DEA" w:rsidRDefault="002311FA" w:rsidP="002311FA">
      <w:pPr>
        <w:spacing w:before="240" w:after="120"/>
        <w:jc w:val="center"/>
        <w:rPr>
          <w:u w:val="single"/>
        </w:rPr>
      </w:pPr>
      <w:r>
        <w:rPr>
          <w:u w:val="single"/>
        </w:rPr>
        <w:t>Sprechzeiten</w:t>
      </w:r>
    </w:p>
    <w:p w:rsidR="002311FA" w:rsidRDefault="002311FA" w:rsidP="002311FA">
      <w:pPr>
        <w:spacing w:after="120"/>
        <w:jc w:val="center"/>
      </w:pPr>
      <w:r>
        <w:t>Telefonisch Dienstag</w:t>
      </w:r>
      <w:r>
        <w:br/>
        <w:t xml:space="preserve">Von </w:t>
      </w:r>
      <w:r w:rsidRPr="00453DEA">
        <w:t>09.00 Uhr – 12.00 Uhr</w:t>
      </w:r>
    </w:p>
    <w:p w:rsidR="002311FA" w:rsidRDefault="002311FA" w:rsidP="002311FA">
      <w:pPr>
        <w:spacing w:after="120"/>
        <w:ind w:left="708"/>
      </w:pPr>
    </w:p>
    <w:p w:rsidR="002311FA" w:rsidRDefault="002311FA" w:rsidP="002311FA">
      <w:pPr>
        <w:spacing w:after="120"/>
        <w:jc w:val="center"/>
      </w:pPr>
      <w:r w:rsidRPr="002311FA">
        <w:rPr>
          <w:u w:val="single"/>
        </w:rPr>
        <w:t>Geschäftszeiten</w:t>
      </w:r>
      <w:r>
        <w:br/>
        <w:t xml:space="preserve">Donnerstag von </w:t>
      </w:r>
      <w:r w:rsidRPr="00453DEA">
        <w:t xml:space="preserve">14.00 Uhr </w:t>
      </w:r>
      <w:r>
        <w:t>bis</w:t>
      </w:r>
      <w:r w:rsidRPr="00453DEA">
        <w:t xml:space="preserve"> 1</w:t>
      </w:r>
      <w:r>
        <w:t>8</w:t>
      </w:r>
      <w:r w:rsidRPr="00453DEA">
        <w:t>.00 Uhr</w:t>
      </w:r>
    </w:p>
    <w:p w:rsidR="002311FA" w:rsidRPr="00453DEA" w:rsidRDefault="002311FA" w:rsidP="002311FA">
      <w:pPr>
        <w:spacing w:after="120"/>
        <w:ind w:left="708"/>
      </w:pPr>
    </w:p>
    <w:p w:rsidR="002311FA" w:rsidRPr="002311FA" w:rsidRDefault="002311FA" w:rsidP="002311FA">
      <w:pPr>
        <w:spacing w:before="240" w:after="120"/>
        <w:jc w:val="center"/>
      </w:pPr>
      <w:r w:rsidRPr="002311FA">
        <w:rPr>
          <w:u w:val="single"/>
        </w:rPr>
        <w:t>Fahrverbindung:</w:t>
      </w:r>
      <w:r w:rsidRPr="002311FA">
        <w:br/>
        <w:t>Tram M1 Rosenthal Nord – Endstation</w:t>
      </w:r>
      <w:r w:rsidRPr="002311FA">
        <w:br/>
        <w:t>Bus X21 Rosenthal Nord</w:t>
      </w:r>
      <w:r w:rsidRPr="002311FA">
        <w:br/>
        <w:t>Bus 122 bis Hauptstraße / F.-Engels-Straße</w:t>
      </w:r>
      <w:r w:rsidRPr="002311FA">
        <w:br/>
        <w:t>Bus 124 bis Hauptstraße / F.-Engels-Straße</w:t>
      </w:r>
    </w:p>
    <w:p w:rsidR="0033048F" w:rsidRDefault="0033048F">
      <w:pPr>
        <w:rPr>
          <w:sz w:val="24"/>
          <w:szCs w:val="24"/>
        </w:rPr>
      </w:pPr>
    </w:p>
    <w:p w:rsidR="002311FA" w:rsidRPr="002311FA" w:rsidRDefault="002311FA" w:rsidP="002311FA">
      <w:pPr>
        <w:spacing w:before="240" w:after="120"/>
        <w:jc w:val="center"/>
        <w:rPr>
          <w:rFonts w:ascii="Comic Sans MS" w:hAnsi="Comic Sans MS"/>
          <w:b/>
          <w:color w:val="006600"/>
          <w:sz w:val="32"/>
          <w:szCs w:val="32"/>
        </w:rPr>
      </w:pPr>
      <w:r w:rsidRPr="002311FA">
        <w:rPr>
          <w:rFonts w:ascii="Comic Sans MS" w:hAnsi="Comic Sans MS"/>
          <w:b/>
          <w:color w:val="006600"/>
          <w:sz w:val="32"/>
          <w:szCs w:val="32"/>
        </w:rPr>
        <w:lastRenderedPageBreak/>
        <w:t>Grüne Oasen in Pankow</w:t>
      </w:r>
    </w:p>
    <w:p w:rsidR="002311FA" w:rsidRPr="00C514A0" w:rsidRDefault="00C514A0" w:rsidP="002311FA">
      <w:pPr>
        <w:spacing w:before="240" w:after="120"/>
        <w:jc w:val="center"/>
        <w:rPr>
          <w:rFonts w:ascii="Comic Sans MS" w:hAnsi="Comic Sans MS"/>
          <w:b/>
          <w:color w:val="006600"/>
          <w:sz w:val="28"/>
          <w:szCs w:val="28"/>
        </w:rPr>
      </w:pPr>
      <w:r w:rsidRPr="00C514A0">
        <w:rPr>
          <w:rFonts w:ascii="Comic Sans MS" w:hAnsi="Comic Sans MS"/>
          <w:b/>
          <w:color w:val="006600"/>
          <w:sz w:val="28"/>
          <w:szCs w:val="28"/>
        </w:rPr>
        <w:t>z.B. KGA Am Feldweg e. V.</w:t>
      </w:r>
    </w:p>
    <w:p w:rsidR="002311FA" w:rsidRDefault="002311FA" w:rsidP="002311FA">
      <w:pPr>
        <w:spacing w:before="240" w:after="120"/>
        <w:jc w:val="center"/>
      </w:pPr>
    </w:p>
    <w:p w:rsidR="002311FA" w:rsidRDefault="002311FA" w:rsidP="002311FA">
      <w:pPr>
        <w:spacing w:before="240" w:after="120"/>
        <w:jc w:val="center"/>
      </w:pPr>
      <w:r>
        <w:rPr>
          <w:noProof/>
          <w:lang w:eastAsia="de-DE"/>
        </w:rPr>
        <w:drawing>
          <wp:inline distT="0" distB="0" distL="0" distR="0">
            <wp:extent cx="2789166" cy="2808000"/>
            <wp:effectExtent l="19050" t="0" r="0" b="0"/>
            <wp:docPr id="5" name="Grafik 1" descr="BV_Logo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Logo_0001.jpg"/>
                    <pic:cNvPicPr/>
                  </pic:nvPicPr>
                  <pic:blipFill>
                    <a:blip r:embed="rId8" cstate="print"/>
                    <a:stretch>
                      <a:fillRect/>
                    </a:stretch>
                  </pic:blipFill>
                  <pic:spPr>
                    <a:xfrm>
                      <a:off x="0" y="0"/>
                      <a:ext cx="2789166" cy="2808000"/>
                    </a:xfrm>
                    <a:prstGeom prst="rect">
                      <a:avLst/>
                    </a:prstGeom>
                  </pic:spPr>
                </pic:pic>
              </a:graphicData>
            </a:graphic>
          </wp:inline>
        </w:drawing>
      </w:r>
    </w:p>
    <w:p w:rsidR="002311FA" w:rsidRDefault="002311FA" w:rsidP="002311FA">
      <w:pPr>
        <w:spacing w:before="240" w:after="120"/>
        <w:jc w:val="center"/>
      </w:pPr>
    </w:p>
    <w:p w:rsidR="002311FA" w:rsidRDefault="002311FA" w:rsidP="002311FA">
      <w:pPr>
        <w:spacing w:before="240" w:after="120"/>
        <w:jc w:val="center"/>
      </w:pPr>
    </w:p>
    <w:p w:rsidR="002311FA" w:rsidRPr="002311FA" w:rsidRDefault="002311FA" w:rsidP="00C36FED">
      <w:pPr>
        <w:spacing w:before="240" w:after="120"/>
        <w:jc w:val="center"/>
        <w:rPr>
          <w:rFonts w:ascii="Comic Sans MS" w:hAnsi="Comic Sans MS"/>
          <w:b/>
          <w:color w:val="006600"/>
          <w:sz w:val="32"/>
          <w:szCs w:val="32"/>
        </w:rPr>
      </w:pPr>
      <w:r w:rsidRPr="002311FA">
        <w:rPr>
          <w:rFonts w:ascii="Comic Sans MS" w:hAnsi="Comic Sans MS"/>
          <w:b/>
          <w:color w:val="006600"/>
          <w:sz w:val="32"/>
          <w:szCs w:val="32"/>
        </w:rPr>
        <w:t>Grüne Paradiese</w:t>
      </w:r>
      <w:r w:rsidRPr="002311FA">
        <w:rPr>
          <w:rFonts w:ascii="Comic Sans MS" w:hAnsi="Comic Sans MS"/>
          <w:b/>
          <w:color w:val="006600"/>
          <w:sz w:val="32"/>
          <w:szCs w:val="32"/>
        </w:rPr>
        <w:br/>
        <w:t>– Hobby – Freizeit –</w:t>
      </w:r>
      <w:r w:rsidRPr="002311FA">
        <w:rPr>
          <w:rFonts w:ascii="Comic Sans MS" w:hAnsi="Comic Sans MS"/>
          <w:b/>
          <w:color w:val="006600"/>
          <w:sz w:val="32"/>
          <w:szCs w:val="32"/>
        </w:rPr>
        <w:br/>
        <w:t>Erholung und Gärtnern</w:t>
      </w:r>
      <w:r w:rsidRPr="002311FA">
        <w:rPr>
          <w:rFonts w:ascii="Comic Sans MS" w:hAnsi="Comic Sans MS"/>
          <w:b/>
          <w:color w:val="006600"/>
          <w:sz w:val="32"/>
          <w:szCs w:val="32"/>
        </w:rPr>
        <w:br/>
        <w:t>Interesse?</w:t>
      </w:r>
    </w:p>
    <w:p w:rsidR="0033048F" w:rsidRDefault="00C36FED" w:rsidP="00F90A71">
      <w:pPr>
        <w:spacing w:line="252" w:lineRule="auto"/>
        <w:rPr>
          <w:sz w:val="24"/>
          <w:szCs w:val="24"/>
        </w:rPr>
      </w:pPr>
      <w:r>
        <w:rPr>
          <w:sz w:val="24"/>
          <w:szCs w:val="24"/>
        </w:rPr>
        <w:lastRenderedPageBreak/>
        <w:t>In der Kleingartenanlage, in welcher Du Deine Parzelle pachten möchtest</w:t>
      </w:r>
      <w:r w:rsidR="002F490C">
        <w:rPr>
          <w:sz w:val="24"/>
          <w:szCs w:val="24"/>
        </w:rPr>
        <w:t>, gilt das Bundesklei</w:t>
      </w:r>
      <w:r w:rsidR="002F490C">
        <w:rPr>
          <w:sz w:val="24"/>
          <w:szCs w:val="24"/>
        </w:rPr>
        <w:t>n</w:t>
      </w:r>
      <w:r w:rsidR="002F490C">
        <w:rPr>
          <w:sz w:val="24"/>
          <w:szCs w:val="24"/>
        </w:rPr>
        <w:t>gartengesetz, kurz BKleinG. Dieses Gesetz wurde 1982 vom Bundestag verabschiedet und gibt uns auf unseren Pachtflächen wesentlich bessere Ve</w:t>
      </w:r>
      <w:r w:rsidR="002F490C">
        <w:rPr>
          <w:sz w:val="24"/>
          <w:szCs w:val="24"/>
        </w:rPr>
        <w:t>r</w:t>
      </w:r>
      <w:r w:rsidR="002F490C">
        <w:rPr>
          <w:sz w:val="24"/>
          <w:szCs w:val="24"/>
        </w:rPr>
        <w:t>tragsbedingungen, wie sie ansonsten im Pach</w:t>
      </w:r>
      <w:r w:rsidR="002F490C">
        <w:rPr>
          <w:sz w:val="24"/>
          <w:szCs w:val="24"/>
        </w:rPr>
        <w:t>t</w:t>
      </w:r>
      <w:r w:rsidR="002F490C">
        <w:rPr>
          <w:sz w:val="24"/>
          <w:szCs w:val="24"/>
        </w:rPr>
        <w:t>recht, welches sich nach dem Bürgerlichen G</w:t>
      </w:r>
      <w:r w:rsidR="002F490C">
        <w:rPr>
          <w:sz w:val="24"/>
          <w:szCs w:val="24"/>
        </w:rPr>
        <w:t>e</w:t>
      </w:r>
      <w:r w:rsidR="002F490C">
        <w:rPr>
          <w:sz w:val="24"/>
          <w:szCs w:val="24"/>
        </w:rPr>
        <w:t>setzbuch (BGB) zu richten hat, vorgeschrieben sind</w:t>
      </w:r>
    </w:p>
    <w:p w:rsidR="002F490C" w:rsidRDefault="002F490C" w:rsidP="00F90A71">
      <w:pPr>
        <w:spacing w:line="252" w:lineRule="auto"/>
        <w:rPr>
          <w:sz w:val="24"/>
          <w:szCs w:val="24"/>
        </w:rPr>
      </w:pPr>
      <w:r>
        <w:rPr>
          <w:sz w:val="24"/>
          <w:szCs w:val="24"/>
        </w:rPr>
        <w:t>Das BKleinG hat somit die Funktion des „Verbra</w:t>
      </w:r>
      <w:r>
        <w:rPr>
          <w:sz w:val="24"/>
          <w:szCs w:val="24"/>
        </w:rPr>
        <w:t>u</w:t>
      </w:r>
      <w:r>
        <w:rPr>
          <w:sz w:val="24"/>
          <w:szCs w:val="24"/>
        </w:rPr>
        <w:t>cherschutzes“ für uns als Kleingärtner überno</w:t>
      </w:r>
      <w:r>
        <w:rPr>
          <w:sz w:val="24"/>
          <w:szCs w:val="24"/>
        </w:rPr>
        <w:t>m</w:t>
      </w:r>
      <w:r>
        <w:rPr>
          <w:sz w:val="24"/>
          <w:szCs w:val="24"/>
        </w:rPr>
        <w:t>men.</w:t>
      </w:r>
    </w:p>
    <w:p w:rsidR="002F490C" w:rsidRDefault="002F490C" w:rsidP="00F90A71">
      <w:pPr>
        <w:pStyle w:val="Listenabsatz"/>
        <w:numPr>
          <w:ilvl w:val="0"/>
          <w:numId w:val="1"/>
        </w:numPr>
        <w:spacing w:line="252" w:lineRule="auto"/>
        <w:rPr>
          <w:sz w:val="24"/>
          <w:szCs w:val="24"/>
        </w:rPr>
      </w:pPr>
      <w:r>
        <w:rPr>
          <w:sz w:val="24"/>
          <w:szCs w:val="24"/>
        </w:rPr>
        <w:t>Es schützt uns vor überhöhten Pachtzins</w:t>
      </w:r>
      <w:r w:rsidR="00CA3F8E">
        <w:rPr>
          <w:sz w:val="24"/>
          <w:szCs w:val="24"/>
        </w:rPr>
        <w:t>.</w:t>
      </w:r>
    </w:p>
    <w:p w:rsidR="002F490C" w:rsidRDefault="002F490C" w:rsidP="00F90A71">
      <w:pPr>
        <w:pStyle w:val="Listenabsatz"/>
        <w:numPr>
          <w:ilvl w:val="0"/>
          <w:numId w:val="1"/>
        </w:numPr>
        <w:spacing w:line="252" w:lineRule="auto"/>
        <w:rPr>
          <w:sz w:val="24"/>
          <w:szCs w:val="24"/>
        </w:rPr>
      </w:pPr>
      <w:r>
        <w:rPr>
          <w:sz w:val="24"/>
          <w:szCs w:val="24"/>
        </w:rPr>
        <w:t>Es schützt unsere auf dem Pachtgelände</w:t>
      </w:r>
      <w:r w:rsidR="0058583A">
        <w:rPr>
          <w:sz w:val="24"/>
          <w:szCs w:val="24"/>
        </w:rPr>
        <w:t xml:space="preserve"> rechtmäßig errichtete Gartenlaube vor Ansprüchen des Grundstückseigentümers</w:t>
      </w:r>
      <w:r w:rsidR="00CA3F8E">
        <w:rPr>
          <w:sz w:val="24"/>
          <w:szCs w:val="24"/>
        </w:rPr>
        <w:t>.</w:t>
      </w:r>
    </w:p>
    <w:p w:rsidR="0058583A" w:rsidRDefault="0058583A" w:rsidP="00F90A71">
      <w:pPr>
        <w:pStyle w:val="Listenabsatz"/>
        <w:numPr>
          <w:ilvl w:val="0"/>
          <w:numId w:val="1"/>
        </w:numPr>
        <w:spacing w:line="252" w:lineRule="auto"/>
        <w:rPr>
          <w:sz w:val="24"/>
          <w:szCs w:val="24"/>
        </w:rPr>
      </w:pPr>
      <w:r>
        <w:rPr>
          <w:sz w:val="24"/>
          <w:szCs w:val="24"/>
        </w:rPr>
        <w:t>Es sichert uns Entschädigungsansprüche, wenn das Pachtland aus dem einzig mögl</w:t>
      </w:r>
      <w:r>
        <w:rPr>
          <w:sz w:val="24"/>
          <w:szCs w:val="24"/>
        </w:rPr>
        <w:t>i</w:t>
      </w:r>
      <w:r>
        <w:rPr>
          <w:sz w:val="24"/>
          <w:szCs w:val="24"/>
        </w:rPr>
        <w:t>chen Grund – der Bebauung gemäß ko</w:t>
      </w:r>
      <w:r>
        <w:rPr>
          <w:sz w:val="24"/>
          <w:szCs w:val="24"/>
        </w:rPr>
        <w:t>m</w:t>
      </w:r>
      <w:r>
        <w:rPr>
          <w:sz w:val="24"/>
          <w:szCs w:val="24"/>
        </w:rPr>
        <w:t>munalem Bebauungsplan – gekündigt werden muss.</w:t>
      </w:r>
    </w:p>
    <w:p w:rsidR="00F90A71" w:rsidRPr="00F90A71" w:rsidRDefault="00F90A71" w:rsidP="00F90A71">
      <w:pPr>
        <w:spacing w:line="252" w:lineRule="auto"/>
        <w:ind w:left="360"/>
        <w:rPr>
          <w:sz w:val="24"/>
          <w:szCs w:val="24"/>
        </w:rPr>
      </w:pPr>
    </w:p>
    <w:p w:rsidR="0058583A" w:rsidRDefault="0058583A" w:rsidP="00F90A71">
      <w:pPr>
        <w:spacing w:line="252" w:lineRule="auto"/>
        <w:jc w:val="center"/>
        <w:rPr>
          <w:sz w:val="24"/>
          <w:szCs w:val="24"/>
        </w:rPr>
      </w:pPr>
      <w:r>
        <w:rPr>
          <w:noProof/>
          <w:sz w:val="24"/>
          <w:szCs w:val="24"/>
          <w:lang w:eastAsia="de-DE"/>
        </w:rPr>
        <w:drawing>
          <wp:inline distT="0" distB="0" distL="0" distR="0">
            <wp:extent cx="1035108" cy="1548000"/>
            <wp:effectExtent l="19050" t="19050" r="12642" b="14100"/>
            <wp:docPr id="7" name="Grafik 6" descr="BKle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leinG.jpg"/>
                    <pic:cNvPicPr/>
                  </pic:nvPicPr>
                  <pic:blipFill>
                    <a:blip r:embed="rId9" cstate="print"/>
                    <a:stretch>
                      <a:fillRect/>
                    </a:stretch>
                  </pic:blipFill>
                  <pic:spPr>
                    <a:xfrm>
                      <a:off x="0" y="0"/>
                      <a:ext cx="1035108" cy="1548000"/>
                    </a:xfrm>
                    <a:prstGeom prst="rect">
                      <a:avLst/>
                    </a:prstGeom>
                    <a:ln w="3175">
                      <a:solidFill>
                        <a:schemeClr val="tx1"/>
                      </a:solidFill>
                    </a:ln>
                  </pic:spPr>
                </pic:pic>
              </a:graphicData>
            </a:graphic>
          </wp:inline>
        </w:drawing>
      </w:r>
    </w:p>
    <w:p w:rsidR="0058583A" w:rsidRDefault="00CA3F8E" w:rsidP="00F90A71">
      <w:pPr>
        <w:spacing w:line="252" w:lineRule="auto"/>
        <w:rPr>
          <w:sz w:val="24"/>
          <w:szCs w:val="24"/>
        </w:rPr>
      </w:pPr>
      <w:r>
        <w:rPr>
          <w:sz w:val="24"/>
          <w:szCs w:val="24"/>
        </w:rPr>
        <w:lastRenderedPageBreak/>
        <w:t>In unseren Mitgliedsvereinen achten die Vorstä</w:t>
      </w:r>
      <w:r>
        <w:rPr>
          <w:sz w:val="24"/>
          <w:szCs w:val="24"/>
        </w:rPr>
        <w:t>n</w:t>
      </w:r>
      <w:r>
        <w:rPr>
          <w:sz w:val="24"/>
          <w:szCs w:val="24"/>
        </w:rPr>
        <w:t>de darauf, dass das BKleinG und die Gartenor</w:t>
      </w:r>
      <w:r>
        <w:rPr>
          <w:sz w:val="24"/>
          <w:szCs w:val="24"/>
        </w:rPr>
        <w:t>d</w:t>
      </w:r>
      <w:r>
        <w:rPr>
          <w:sz w:val="24"/>
          <w:szCs w:val="24"/>
        </w:rPr>
        <w:t>nung eingehalten werden. Denn nur das vertrag</w:t>
      </w:r>
      <w:r>
        <w:rPr>
          <w:sz w:val="24"/>
          <w:szCs w:val="24"/>
        </w:rPr>
        <w:t>s</w:t>
      </w:r>
      <w:r>
        <w:rPr>
          <w:sz w:val="24"/>
          <w:szCs w:val="24"/>
        </w:rPr>
        <w:t>gerechte Verhalten jedes Einze</w:t>
      </w:r>
      <w:r>
        <w:rPr>
          <w:sz w:val="24"/>
          <w:szCs w:val="24"/>
        </w:rPr>
        <w:t>l</w:t>
      </w:r>
      <w:r>
        <w:rPr>
          <w:sz w:val="24"/>
          <w:szCs w:val="24"/>
        </w:rPr>
        <w:t>nen</w:t>
      </w:r>
      <w:r w:rsidRPr="00CA3F8E">
        <w:rPr>
          <w:sz w:val="24"/>
          <w:szCs w:val="24"/>
        </w:rPr>
        <w:t xml:space="preserve"> </w:t>
      </w:r>
      <w:r>
        <w:rPr>
          <w:sz w:val="24"/>
          <w:szCs w:val="24"/>
        </w:rPr>
        <w:t>sichert unsere grünen Oasen vor der anderweitigen Vermar</w:t>
      </w:r>
      <w:r>
        <w:rPr>
          <w:sz w:val="24"/>
          <w:szCs w:val="24"/>
        </w:rPr>
        <w:t>k</w:t>
      </w:r>
      <w:r>
        <w:rPr>
          <w:sz w:val="24"/>
          <w:szCs w:val="24"/>
        </w:rPr>
        <w:t>tung und sichert den geringen Pachtzins von 0,3571 €/m</w:t>
      </w:r>
      <w:r w:rsidRPr="00CA3F8E">
        <w:rPr>
          <w:sz w:val="24"/>
          <w:szCs w:val="24"/>
          <w:vertAlign w:val="superscript"/>
        </w:rPr>
        <w:t>2</w:t>
      </w:r>
      <w:r>
        <w:rPr>
          <w:sz w:val="24"/>
          <w:szCs w:val="24"/>
        </w:rPr>
        <w:t>.</w:t>
      </w:r>
    </w:p>
    <w:p w:rsidR="00CA3F8E" w:rsidRPr="00CA3F8E" w:rsidRDefault="00CA3F8E" w:rsidP="00F90A71">
      <w:pPr>
        <w:spacing w:line="252" w:lineRule="auto"/>
        <w:rPr>
          <w:sz w:val="24"/>
          <w:szCs w:val="24"/>
          <w:u w:val="single"/>
        </w:rPr>
      </w:pPr>
      <w:r w:rsidRPr="00CA3F8E">
        <w:rPr>
          <w:sz w:val="24"/>
          <w:szCs w:val="24"/>
          <w:u w:val="single"/>
        </w:rPr>
        <w:t>Welche Kosten kommen auf mich zu, ca.?</w:t>
      </w:r>
    </w:p>
    <w:p w:rsidR="00987DA3" w:rsidRDefault="00CA3F8E" w:rsidP="00F90A71">
      <w:pPr>
        <w:pStyle w:val="Listenabsatz"/>
        <w:numPr>
          <w:ilvl w:val="0"/>
          <w:numId w:val="2"/>
        </w:numPr>
        <w:spacing w:line="252" w:lineRule="auto"/>
        <w:rPr>
          <w:sz w:val="24"/>
          <w:szCs w:val="24"/>
        </w:rPr>
      </w:pPr>
      <w:r w:rsidRPr="00987DA3">
        <w:rPr>
          <w:sz w:val="24"/>
          <w:szCs w:val="24"/>
        </w:rPr>
        <w:t>Pachtzins</w:t>
      </w:r>
      <w:r w:rsidRPr="00987DA3">
        <w:rPr>
          <w:sz w:val="24"/>
          <w:szCs w:val="24"/>
        </w:rPr>
        <w:tab/>
      </w:r>
      <w:r w:rsidR="00987DA3">
        <w:rPr>
          <w:sz w:val="24"/>
          <w:szCs w:val="24"/>
        </w:rPr>
        <w:tab/>
      </w:r>
      <w:r w:rsidRPr="00987DA3">
        <w:rPr>
          <w:sz w:val="24"/>
          <w:szCs w:val="24"/>
        </w:rPr>
        <w:t>0,3571 €/m</w:t>
      </w:r>
      <w:r w:rsidRPr="00987DA3">
        <w:rPr>
          <w:sz w:val="24"/>
          <w:szCs w:val="24"/>
          <w:vertAlign w:val="superscript"/>
        </w:rPr>
        <w:t>2</w:t>
      </w:r>
    </w:p>
    <w:p w:rsidR="00CA3F8E" w:rsidRPr="00987DA3" w:rsidRDefault="00CA3F8E" w:rsidP="00F90A71">
      <w:pPr>
        <w:pStyle w:val="Listenabsatz"/>
        <w:numPr>
          <w:ilvl w:val="0"/>
          <w:numId w:val="2"/>
        </w:numPr>
        <w:spacing w:line="252" w:lineRule="auto"/>
        <w:rPr>
          <w:sz w:val="24"/>
          <w:szCs w:val="24"/>
        </w:rPr>
      </w:pPr>
      <w:r w:rsidRPr="00987DA3">
        <w:rPr>
          <w:sz w:val="24"/>
          <w:szCs w:val="24"/>
        </w:rPr>
        <w:t>Grundsteuer</w:t>
      </w:r>
      <w:r w:rsidR="00987DA3" w:rsidRPr="00987DA3">
        <w:rPr>
          <w:sz w:val="24"/>
          <w:szCs w:val="24"/>
        </w:rPr>
        <w:tab/>
      </w:r>
      <w:r w:rsidR="00987DA3" w:rsidRPr="00987DA3">
        <w:rPr>
          <w:sz w:val="24"/>
          <w:szCs w:val="24"/>
        </w:rPr>
        <w:tab/>
      </w:r>
      <w:r w:rsidR="00987DA3">
        <w:rPr>
          <w:sz w:val="24"/>
          <w:szCs w:val="24"/>
        </w:rPr>
        <w:t>0,0412 €/m</w:t>
      </w:r>
      <w:r w:rsidR="00987DA3" w:rsidRPr="00987DA3">
        <w:rPr>
          <w:sz w:val="24"/>
          <w:szCs w:val="24"/>
          <w:vertAlign w:val="superscript"/>
        </w:rPr>
        <w:t>2</w:t>
      </w:r>
    </w:p>
    <w:p w:rsidR="00CA3F8E" w:rsidRPr="00987DA3" w:rsidRDefault="00CA3F8E" w:rsidP="00F90A71">
      <w:pPr>
        <w:pStyle w:val="Listenabsatz"/>
        <w:numPr>
          <w:ilvl w:val="0"/>
          <w:numId w:val="2"/>
        </w:numPr>
        <w:spacing w:line="252" w:lineRule="auto"/>
        <w:rPr>
          <w:sz w:val="24"/>
          <w:szCs w:val="24"/>
        </w:rPr>
      </w:pPr>
      <w:r w:rsidRPr="00987DA3">
        <w:rPr>
          <w:sz w:val="24"/>
          <w:szCs w:val="24"/>
        </w:rPr>
        <w:t>BSR/ÖRL</w:t>
      </w:r>
      <w:r w:rsidR="00987DA3">
        <w:rPr>
          <w:sz w:val="24"/>
          <w:szCs w:val="24"/>
        </w:rPr>
        <w:tab/>
      </w:r>
      <w:r w:rsidR="00987DA3">
        <w:rPr>
          <w:sz w:val="24"/>
          <w:szCs w:val="24"/>
        </w:rPr>
        <w:tab/>
      </w:r>
    </w:p>
    <w:p w:rsidR="00CA3F8E" w:rsidRPr="00987DA3" w:rsidRDefault="00CA3F8E" w:rsidP="00F90A71">
      <w:pPr>
        <w:pStyle w:val="Listenabsatz"/>
        <w:numPr>
          <w:ilvl w:val="0"/>
          <w:numId w:val="2"/>
        </w:numPr>
        <w:spacing w:line="252" w:lineRule="auto"/>
        <w:rPr>
          <w:sz w:val="24"/>
          <w:szCs w:val="24"/>
        </w:rPr>
      </w:pPr>
      <w:r w:rsidRPr="00987DA3">
        <w:rPr>
          <w:sz w:val="24"/>
          <w:szCs w:val="24"/>
        </w:rPr>
        <w:t>Mitgliedsbeitrag</w:t>
      </w:r>
      <w:r w:rsidR="00987DA3">
        <w:rPr>
          <w:sz w:val="24"/>
          <w:szCs w:val="24"/>
        </w:rPr>
        <w:tab/>
        <w:t>3,50 €/Monat</w:t>
      </w:r>
    </w:p>
    <w:p w:rsidR="00CA3F8E" w:rsidRPr="00987DA3" w:rsidRDefault="00CA3F8E" w:rsidP="00F90A71">
      <w:pPr>
        <w:pStyle w:val="Listenabsatz"/>
        <w:numPr>
          <w:ilvl w:val="0"/>
          <w:numId w:val="2"/>
        </w:numPr>
        <w:spacing w:line="252" w:lineRule="auto"/>
        <w:rPr>
          <w:sz w:val="24"/>
          <w:szCs w:val="24"/>
        </w:rPr>
      </w:pPr>
      <w:r w:rsidRPr="00987DA3">
        <w:rPr>
          <w:sz w:val="24"/>
          <w:szCs w:val="24"/>
        </w:rPr>
        <w:t>Verbandbeitrag</w:t>
      </w:r>
      <w:r w:rsidR="00987DA3">
        <w:rPr>
          <w:sz w:val="24"/>
          <w:szCs w:val="24"/>
        </w:rPr>
        <w:tab/>
        <w:t>70,- €/Jahr</w:t>
      </w:r>
    </w:p>
    <w:p w:rsidR="00CA3F8E" w:rsidRPr="00987DA3" w:rsidRDefault="00CA3F8E" w:rsidP="00F90A71">
      <w:pPr>
        <w:pStyle w:val="Listenabsatz"/>
        <w:numPr>
          <w:ilvl w:val="0"/>
          <w:numId w:val="2"/>
        </w:numPr>
        <w:spacing w:line="252" w:lineRule="auto"/>
        <w:rPr>
          <w:sz w:val="24"/>
          <w:szCs w:val="24"/>
        </w:rPr>
      </w:pPr>
      <w:r w:rsidRPr="00987DA3">
        <w:rPr>
          <w:sz w:val="24"/>
          <w:szCs w:val="24"/>
        </w:rPr>
        <w:t>Umlagen</w:t>
      </w:r>
      <w:r w:rsidR="00987DA3">
        <w:rPr>
          <w:sz w:val="24"/>
          <w:szCs w:val="24"/>
        </w:rPr>
        <w:tab/>
      </w:r>
      <w:r w:rsidR="00987DA3">
        <w:rPr>
          <w:sz w:val="24"/>
          <w:szCs w:val="24"/>
        </w:rPr>
        <w:tab/>
        <w:t>25,- €/</w:t>
      </w:r>
      <w:proofErr w:type="spellStart"/>
      <w:r w:rsidR="00987DA3">
        <w:rPr>
          <w:sz w:val="24"/>
          <w:szCs w:val="24"/>
        </w:rPr>
        <w:t>Parz</w:t>
      </w:r>
      <w:proofErr w:type="spellEnd"/>
      <w:r w:rsidR="00987DA3">
        <w:rPr>
          <w:sz w:val="24"/>
          <w:szCs w:val="24"/>
        </w:rPr>
        <w:t>./Jahr</w:t>
      </w:r>
    </w:p>
    <w:p w:rsidR="00CA3F8E" w:rsidRPr="00987DA3" w:rsidRDefault="00CA3F8E" w:rsidP="00F90A71">
      <w:pPr>
        <w:pStyle w:val="Listenabsatz"/>
        <w:numPr>
          <w:ilvl w:val="0"/>
          <w:numId w:val="2"/>
        </w:numPr>
        <w:spacing w:line="252" w:lineRule="auto"/>
        <w:rPr>
          <w:sz w:val="24"/>
          <w:szCs w:val="24"/>
        </w:rPr>
      </w:pPr>
      <w:r w:rsidRPr="00987DA3">
        <w:rPr>
          <w:sz w:val="24"/>
          <w:szCs w:val="24"/>
        </w:rPr>
        <w:t>Wasser</w:t>
      </w:r>
      <w:r w:rsidR="00987DA3">
        <w:rPr>
          <w:sz w:val="24"/>
          <w:szCs w:val="24"/>
        </w:rPr>
        <w:tab/>
      </w:r>
      <w:r w:rsidR="00987DA3">
        <w:rPr>
          <w:sz w:val="24"/>
          <w:szCs w:val="24"/>
        </w:rPr>
        <w:tab/>
      </w:r>
      <w:r w:rsidR="00017362">
        <w:rPr>
          <w:sz w:val="24"/>
          <w:szCs w:val="24"/>
        </w:rPr>
        <w:t xml:space="preserve">19,6 </w:t>
      </w:r>
      <w:proofErr w:type="spellStart"/>
      <w:r w:rsidR="00017362">
        <w:rPr>
          <w:sz w:val="24"/>
          <w:szCs w:val="24"/>
        </w:rPr>
        <w:t>Ct</w:t>
      </w:r>
      <w:proofErr w:type="spellEnd"/>
      <w:r w:rsidR="00017362">
        <w:rPr>
          <w:sz w:val="24"/>
          <w:szCs w:val="24"/>
        </w:rPr>
        <w:t>/m</w:t>
      </w:r>
      <w:r w:rsidR="00017362" w:rsidRPr="00017362">
        <w:rPr>
          <w:sz w:val="24"/>
          <w:szCs w:val="24"/>
          <w:vertAlign w:val="superscript"/>
        </w:rPr>
        <w:t>3</w:t>
      </w:r>
    </w:p>
    <w:p w:rsidR="00CA3F8E" w:rsidRPr="00987DA3" w:rsidRDefault="00CA3F8E" w:rsidP="00F90A71">
      <w:pPr>
        <w:pStyle w:val="Listenabsatz"/>
        <w:numPr>
          <w:ilvl w:val="0"/>
          <w:numId w:val="2"/>
        </w:numPr>
        <w:spacing w:line="252" w:lineRule="auto"/>
        <w:rPr>
          <w:sz w:val="24"/>
          <w:szCs w:val="24"/>
        </w:rPr>
      </w:pPr>
      <w:r w:rsidRPr="00987DA3">
        <w:rPr>
          <w:sz w:val="24"/>
          <w:szCs w:val="24"/>
        </w:rPr>
        <w:t>Strom</w:t>
      </w:r>
      <w:r w:rsidR="00017362">
        <w:rPr>
          <w:sz w:val="24"/>
          <w:szCs w:val="24"/>
        </w:rPr>
        <w:tab/>
      </w:r>
      <w:r w:rsidR="00017362">
        <w:rPr>
          <w:sz w:val="24"/>
          <w:szCs w:val="24"/>
        </w:rPr>
        <w:tab/>
      </w:r>
      <w:r w:rsidR="00017362">
        <w:rPr>
          <w:sz w:val="24"/>
          <w:szCs w:val="24"/>
        </w:rPr>
        <w:tab/>
        <w:t xml:space="preserve">29,6 </w:t>
      </w:r>
      <w:proofErr w:type="spellStart"/>
      <w:r w:rsidR="00017362">
        <w:rPr>
          <w:sz w:val="24"/>
          <w:szCs w:val="24"/>
        </w:rPr>
        <w:t>Ct</w:t>
      </w:r>
      <w:proofErr w:type="spellEnd"/>
      <w:r w:rsidR="00017362">
        <w:rPr>
          <w:sz w:val="24"/>
          <w:szCs w:val="24"/>
        </w:rPr>
        <w:t>/</w:t>
      </w:r>
      <w:proofErr w:type="spellStart"/>
      <w:r w:rsidR="00017362">
        <w:rPr>
          <w:sz w:val="24"/>
          <w:szCs w:val="24"/>
        </w:rPr>
        <w:t>kWh</w:t>
      </w:r>
      <w:proofErr w:type="spellEnd"/>
    </w:p>
    <w:p w:rsidR="00CA3F8E" w:rsidRDefault="00CA3F8E" w:rsidP="00F90A71">
      <w:pPr>
        <w:pStyle w:val="Listenabsatz"/>
        <w:numPr>
          <w:ilvl w:val="0"/>
          <w:numId w:val="2"/>
        </w:numPr>
        <w:spacing w:line="252" w:lineRule="auto"/>
        <w:rPr>
          <w:sz w:val="24"/>
          <w:szCs w:val="24"/>
        </w:rPr>
      </w:pPr>
      <w:r w:rsidRPr="00987DA3">
        <w:rPr>
          <w:sz w:val="24"/>
          <w:szCs w:val="24"/>
        </w:rPr>
        <w:t>Vereinsabhängige Kosten</w:t>
      </w:r>
      <w:r w:rsidR="00017362">
        <w:rPr>
          <w:sz w:val="24"/>
          <w:szCs w:val="24"/>
        </w:rPr>
        <w:tab/>
        <w:t>variabel</w:t>
      </w:r>
    </w:p>
    <w:p w:rsidR="00A130FA" w:rsidRDefault="00A130FA" w:rsidP="00F90A71">
      <w:pPr>
        <w:spacing w:after="120" w:line="252" w:lineRule="auto"/>
        <w:ind w:left="357"/>
      </w:pPr>
      <w:r w:rsidRPr="00A130FA">
        <w:t>Die jährlichen Kosten eines Kleingartens b</w:t>
      </w:r>
      <w:r w:rsidRPr="00A130FA">
        <w:t>e</w:t>
      </w:r>
      <w:r w:rsidRPr="00A130FA">
        <w:t>laufen sich ca. zwischen 300,00 und 400,00 €.</w:t>
      </w:r>
    </w:p>
    <w:p w:rsidR="00F90A71" w:rsidRPr="00A130FA" w:rsidRDefault="00F90A71" w:rsidP="00F90A71">
      <w:pPr>
        <w:spacing w:after="120" w:line="252" w:lineRule="auto"/>
        <w:ind w:left="357"/>
      </w:pPr>
    </w:p>
    <w:p w:rsidR="00A130FA" w:rsidRDefault="00A130FA" w:rsidP="00F90A71">
      <w:pPr>
        <w:spacing w:line="252" w:lineRule="auto"/>
        <w:ind w:left="360"/>
      </w:pPr>
      <w:r w:rsidRPr="00A130FA">
        <w:t>Mit dem Erwerb einer Parzelle im Bezirksve</w:t>
      </w:r>
      <w:r w:rsidRPr="00A130FA">
        <w:t>r</w:t>
      </w:r>
      <w:r w:rsidRPr="00A130FA">
        <w:t>band der Garten</w:t>
      </w:r>
      <w:r>
        <w:t>freunde Pankow e. V. zeigt jeder ei</w:t>
      </w:r>
      <w:r>
        <w:t>n</w:t>
      </w:r>
      <w:r>
        <w:t>zelne auch sein Interesse an dem Vereinsleben vor und hinter den Kulissen des Vereins. Als Mitglied des Vereins hat man viele Vorzüge. Das Miteina</w:t>
      </w:r>
      <w:r>
        <w:t>n</w:t>
      </w:r>
      <w:r>
        <w:t>der verbindet nicht nur, sondern stärkt die G</w:t>
      </w:r>
      <w:r>
        <w:t>e</w:t>
      </w:r>
      <w:r>
        <w:t>meinschaft in ihrer Gesamtheit. Viele Kleingärtner erklären sich bereit, Verantwortung in der Ve</w:t>
      </w:r>
      <w:r>
        <w:t>r</w:t>
      </w:r>
      <w:r>
        <w:t>eins- oder Verbandsarbeit zu übernehmen und sich ehrenamtlich zu betätigen. Wir sind für jeden Interessenten dankbar.</w:t>
      </w:r>
    </w:p>
    <w:p w:rsidR="00F90A71" w:rsidRDefault="00F90A71" w:rsidP="00F90A71">
      <w:pPr>
        <w:spacing w:line="252" w:lineRule="auto"/>
        <w:ind w:left="360"/>
      </w:pPr>
      <w:r>
        <w:lastRenderedPageBreak/>
        <w:t>Die grünen Oasen sind nicht nur städtebaulich ökologisch (Klimaschutz, Artenschutz und Vielfalt) unverzichtbar, sondern vielmehr für jeden Einze</w:t>
      </w:r>
      <w:r>
        <w:t>l</w:t>
      </w:r>
      <w:r>
        <w:t>nen von großer Bedeutung:</w:t>
      </w:r>
    </w:p>
    <w:p w:rsidR="00F90A71" w:rsidRDefault="00F90A71" w:rsidP="00F90A71">
      <w:pPr>
        <w:pStyle w:val="Listenabsatz"/>
        <w:numPr>
          <w:ilvl w:val="0"/>
          <w:numId w:val="3"/>
        </w:numPr>
        <w:spacing w:line="252" w:lineRule="auto"/>
        <w:ind w:left="720"/>
      </w:pPr>
      <w:r>
        <w:t>Sie fördern die Gesundheit – Luft- und Klim</w:t>
      </w:r>
      <w:r>
        <w:t>a</w:t>
      </w:r>
      <w:r>
        <w:t>heilstätten</w:t>
      </w:r>
    </w:p>
    <w:p w:rsidR="00F90A71" w:rsidRDefault="00F90A71" w:rsidP="00F90A71">
      <w:pPr>
        <w:pStyle w:val="Listenabsatz"/>
        <w:numPr>
          <w:ilvl w:val="0"/>
          <w:numId w:val="3"/>
        </w:numPr>
        <w:spacing w:line="252" w:lineRule="auto"/>
        <w:ind w:left="720"/>
      </w:pPr>
      <w:r>
        <w:t>Sie fördern die gesunde Lebensweise durch Eigenanbau</w:t>
      </w:r>
    </w:p>
    <w:p w:rsidR="00F90A71" w:rsidRDefault="00F90A71" w:rsidP="00F90A71">
      <w:pPr>
        <w:pStyle w:val="Listenabsatz"/>
        <w:numPr>
          <w:ilvl w:val="0"/>
          <w:numId w:val="3"/>
        </w:numPr>
        <w:spacing w:line="252" w:lineRule="auto"/>
        <w:ind w:left="720"/>
      </w:pPr>
      <w:r>
        <w:t>Sie fördern die körperliche Bewegung</w:t>
      </w:r>
    </w:p>
    <w:p w:rsidR="00F90A71" w:rsidRDefault="00F90A71" w:rsidP="00F90A71">
      <w:pPr>
        <w:pStyle w:val="Listenabsatz"/>
        <w:numPr>
          <w:ilvl w:val="0"/>
          <w:numId w:val="3"/>
        </w:numPr>
        <w:spacing w:line="252" w:lineRule="auto"/>
        <w:ind w:left="720"/>
      </w:pPr>
      <w:r>
        <w:t>Sie fördern das Gemeinschaftsleben</w:t>
      </w:r>
    </w:p>
    <w:p w:rsidR="00F90A71" w:rsidRDefault="00F90A71" w:rsidP="00F90A71">
      <w:pPr>
        <w:pStyle w:val="Listenabsatz"/>
        <w:numPr>
          <w:ilvl w:val="0"/>
          <w:numId w:val="3"/>
        </w:numPr>
        <w:spacing w:line="252" w:lineRule="auto"/>
        <w:ind w:left="720"/>
      </w:pPr>
      <w:r>
        <w:t>Sie fördern das Familienleben</w:t>
      </w:r>
    </w:p>
    <w:p w:rsidR="00F90A71" w:rsidRDefault="00F90A71" w:rsidP="00F90A71">
      <w:pPr>
        <w:pStyle w:val="Listenabsatz"/>
        <w:numPr>
          <w:ilvl w:val="0"/>
          <w:numId w:val="3"/>
        </w:numPr>
        <w:spacing w:line="252" w:lineRule="auto"/>
        <w:ind w:left="720"/>
      </w:pPr>
      <w:r>
        <w:t>Sie fördern sozialen Halt und Netzwerke</w:t>
      </w:r>
    </w:p>
    <w:p w:rsidR="00F90A71" w:rsidRDefault="00F90A71" w:rsidP="00F90A71">
      <w:pPr>
        <w:pStyle w:val="Listenabsatz"/>
        <w:numPr>
          <w:ilvl w:val="0"/>
          <w:numId w:val="3"/>
        </w:numPr>
        <w:spacing w:line="252" w:lineRule="auto"/>
        <w:ind w:left="720"/>
      </w:pPr>
      <w:r>
        <w:t>Sie fördern das Interesse am Ehrenamt</w:t>
      </w:r>
    </w:p>
    <w:p w:rsidR="00F90A71" w:rsidRDefault="00F90A71" w:rsidP="00F90A71">
      <w:pPr>
        <w:pStyle w:val="Listenabsatz"/>
        <w:numPr>
          <w:ilvl w:val="0"/>
          <w:numId w:val="3"/>
        </w:numPr>
        <w:spacing w:line="252" w:lineRule="auto"/>
        <w:ind w:left="720"/>
      </w:pPr>
      <w:r>
        <w:t>Sie fördern die Verantwortung jedes Einzelnen</w:t>
      </w:r>
    </w:p>
    <w:p w:rsidR="00F90A71" w:rsidRDefault="00F90A71" w:rsidP="00F90A71">
      <w:pPr>
        <w:spacing w:line="252" w:lineRule="auto"/>
      </w:pPr>
    </w:p>
    <w:p w:rsidR="00F90A71" w:rsidRPr="004A0927" w:rsidRDefault="00F90A71" w:rsidP="00F90A71">
      <w:pPr>
        <w:spacing w:line="252" w:lineRule="auto"/>
        <w:rPr>
          <w:b/>
        </w:rPr>
      </w:pPr>
      <w:r w:rsidRPr="004A0927">
        <w:rPr>
          <w:b/>
        </w:rPr>
        <w:t>Fazit:</w:t>
      </w:r>
    </w:p>
    <w:p w:rsidR="00F90A71" w:rsidRDefault="00F90A71" w:rsidP="004A0927">
      <w:pPr>
        <w:spacing w:after="360" w:line="252" w:lineRule="auto"/>
      </w:pPr>
      <w:r>
        <w:t>Kleingärten sind nicht nur für die Stadt unverzichtbar, sondern sind auch für jeden Einzelnen ein Stück Par</w:t>
      </w:r>
      <w:r>
        <w:t>a</w:t>
      </w:r>
      <w:r>
        <w:t>dies, wo es sich lohnt, sich zu betätigen. Eine starke Gemeinschaft bietet Halt für jeden und stärkt das g</w:t>
      </w:r>
      <w:r>
        <w:t>e</w:t>
      </w:r>
      <w:r>
        <w:t>meinschaftliche Interesse.</w:t>
      </w:r>
    </w:p>
    <w:p w:rsidR="004A0927" w:rsidRPr="00A130FA" w:rsidRDefault="004A0927" w:rsidP="004A0927">
      <w:pPr>
        <w:spacing w:line="252" w:lineRule="auto"/>
        <w:jc w:val="center"/>
      </w:pPr>
      <w:r>
        <w:rPr>
          <w:noProof/>
          <w:lang w:eastAsia="de-DE"/>
        </w:rPr>
        <w:drawing>
          <wp:inline distT="0" distB="0" distL="0" distR="0">
            <wp:extent cx="2866843" cy="1908000"/>
            <wp:effectExtent l="19050" t="0" r="0" b="0"/>
            <wp:docPr id="8" name="Grafik 7" descr="Infozent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zentrum.jpg"/>
                    <pic:cNvPicPr/>
                  </pic:nvPicPr>
                  <pic:blipFill>
                    <a:blip r:embed="rId10" cstate="print"/>
                    <a:stretch>
                      <a:fillRect/>
                    </a:stretch>
                  </pic:blipFill>
                  <pic:spPr>
                    <a:xfrm>
                      <a:off x="0" y="0"/>
                      <a:ext cx="2866843" cy="1908000"/>
                    </a:xfrm>
                    <a:prstGeom prst="rect">
                      <a:avLst/>
                    </a:prstGeom>
                  </pic:spPr>
                </pic:pic>
              </a:graphicData>
            </a:graphic>
          </wp:inline>
        </w:drawing>
      </w:r>
    </w:p>
    <w:sectPr w:rsidR="004A0927" w:rsidRPr="00A130FA" w:rsidSect="009A0CB3">
      <w:pgSz w:w="16838" w:h="11906" w:orient="landscape"/>
      <w:pgMar w:top="851" w:right="567" w:bottom="851" w:left="567" w:header="709" w:footer="709" w:gutter="0"/>
      <w:cols w:num="3" w:sep="1" w:space="51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537B9"/>
    <w:multiLevelType w:val="hybridMultilevel"/>
    <w:tmpl w:val="977873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AA47365"/>
    <w:multiLevelType w:val="hybridMultilevel"/>
    <w:tmpl w:val="76BED972"/>
    <w:lvl w:ilvl="0" w:tplc="0C00B26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3D3257A8"/>
    <w:multiLevelType w:val="hybridMultilevel"/>
    <w:tmpl w:val="10527C7C"/>
    <w:lvl w:ilvl="0" w:tplc="0C00B26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autoHyphenation/>
  <w:hyphenationZone w:val="425"/>
  <w:characterSpacingControl w:val="doNotCompress"/>
  <w:compat/>
  <w:rsids>
    <w:rsidRoot w:val="0033048F"/>
    <w:rsid w:val="00017362"/>
    <w:rsid w:val="002311FA"/>
    <w:rsid w:val="00260173"/>
    <w:rsid w:val="002B7E8C"/>
    <w:rsid w:val="002F490C"/>
    <w:rsid w:val="0033048F"/>
    <w:rsid w:val="00384261"/>
    <w:rsid w:val="004A0927"/>
    <w:rsid w:val="004E4381"/>
    <w:rsid w:val="0058583A"/>
    <w:rsid w:val="006601FD"/>
    <w:rsid w:val="00721068"/>
    <w:rsid w:val="0088058D"/>
    <w:rsid w:val="00987DA3"/>
    <w:rsid w:val="009A0CB3"/>
    <w:rsid w:val="00A130FA"/>
    <w:rsid w:val="00B02934"/>
    <w:rsid w:val="00C36FED"/>
    <w:rsid w:val="00C514A0"/>
    <w:rsid w:val="00CA3F8E"/>
    <w:rsid w:val="00D03D08"/>
    <w:rsid w:val="00F90A7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43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tensivesAnfhrungszeichen">
    <w:name w:val="Intense Quote"/>
    <w:basedOn w:val="Standard"/>
    <w:next w:val="Standard"/>
    <w:link w:val="IntensivesAnfhrungszeichenZchn"/>
    <w:uiPriority w:val="30"/>
    <w:qFormat/>
    <w:rsid w:val="004E4381"/>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4E4381"/>
    <w:rPr>
      <w:b/>
      <w:bCs/>
      <w:i/>
      <w:iCs/>
      <w:color w:val="4F81BD" w:themeColor="accent1"/>
    </w:rPr>
  </w:style>
  <w:style w:type="character" w:styleId="Hyperlink">
    <w:name w:val="Hyperlink"/>
    <w:basedOn w:val="Absatz-Standardschriftart"/>
    <w:uiPriority w:val="99"/>
    <w:unhideWhenUsed/>
    <w:rsid w:val="0088058D"/>
    <w:rPr>
      <w:color w:val="0000FF" w:themeColor="hyperlink"/>
      <w:u w:val="single"/>
    </w:rPr>
  </w:style>
  <w:style w:type="paragraph" w:styleId="Sprechblasentext">
    <w:name w:val="Balloon Text"/>
    <w:basedOn w:val="Standard"/>
    <w:link w:val="SprechblasentextZchn"/>
    <w:uiPriority w:val="99"/>
    <w:semiHidden/>
    <w:unhideWhenUsed/>
    <w:rsid w:val="002311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11FA"/>
    <w:rPr>
      <w:rFonts w:ascii="Tahoma" w:hAnsi="Tahoma" w:cs="Tahoma"/>
      <w:sz w:val="16"/>
      <w:szCs w:val="16"/>
    </w:rPr>
  </w:style>
  <w:style w:type="paragraph" w:styleId="Listenabsatz">
    <w:name w:val="List Paragraph"/>
    <w:basedOn w:val="Standard"/>
    <w:uiPriority w:val="34"/>
    <w:qFormat/>
    <w:rsid w:val="002F49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verband@gartenfreunde-pankow.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gartenfreunde-pankow.de"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peter\Documents\KGA%20AG\SchulungFlyer\Fly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Flyer</Template>
  <TotalTime>0</TotalTime>
  <Pages>2</Pages>
  <Words>587</Words>
  <Characters>3701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manpeter</dc:creator>
  <cp:lastModifiedBy>manpeter</cp:lastModifiedBy>
  <cp:revision>1</cp:revision>
  <dcterms:created xsi:type="dcterms:W3CDTF">2019-12-13T19:06:00Z</dcterms:created>
  <dcterms:modified xsi:type="dcterms:W3CDTF">2019-12-13T23:22:00Z</dcterms:modified>
</cp:coreProperties>
</file>